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8242" w14:textId="45435CC1" w:rsidR="002A0E38" w:rsidRDefault="002A0E38" w:rsidP="002A0E38">
      <w:pPr>
        <w:autoSpaceDE w:val="0"/>
        <w:autoSpaceDN w:val="0"/>
        <w:adjustRightInd w:val="0"/>
        <w:ind w:right="85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A45CF">
        <w:rPr>
          <w:b/>
          <w:bCs/>
          <w:sz w:val="24"/>
          <w:szCs w:val="24"/>
        </w:rPr>
        <w:t>Criteri di valutazione</w:t>
      </w:r>
      <w:r>
        <w:rPr>
          <w:b/>
          <w:bCs/>
          <w:sz w:val="24"/>
          <w:szCs w:val="24"/>
        </w:rPr>
        <w:t xml:space="preserve"> progetti PTOF</w:t>
      </w:r>
    </w:p>
    <w:p w14:paraId="444A43DC" w14:textId="77777777" w:rsidR="002A0E38" w:rsidRPr="00BA45CF" w:rsidRDefault="002A0E38" w:rsidP="002A0E38">
      <w:pPr>
        <w:autoSpaceDE w:val="0"/>
        <w:autoSpaceDN w:val="0"/>
        <w:adjustRightInd w:val="0"/>
        <w:ind w:right="85"/>
        <w:jc w:val="both"/>
        <w:rPr>
          <w:b/>
          <w:bCs/>
          <w:sz w:val="24"/>
          <w:szCs w:val="24"/>
        </w:rPr>
      </w:pPr>
    </w:p>
    <w:p w14:paraId="7BEF0513" w14:textId="6895C624" w:rsidR="002A0E38" w:rsidRDefault="002A0E38" w:rsidP="002A0E38">
      <w:pPr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  <w:r w:rsidRPr="00BA45CF">
        <w:rPr>
          <w:sz w:val="24"/>
          <w:szCs w:val="24"/>
        </w:rPr>
        <w:t>Il Dirigente Scolastic</w:t>
      </w:r>
      <w:r>
        <w:rPr>
          <w:sz w:val="24"/>
          <w:szCs w:val="24"/>
        </w:rPr>
        <w:t>o</w:t>
      </w:r>
      <w:r w:rsidRPr="00BA45CF">
        <w:rPr>
          <w:sz w:val="24"/>
          <w:szCs w:val="24"/>
        </w:rPr>
        <w:t>, vaglierà l’ammissibilità dei progetti e valuterà quelli ammessi, sulla base dei seguenti criteri e con l’attribuzione dei seguenti punteggi:</w:t>
      </w:r>
    </w:p>
    <w:p w14:paraId="54DF4CB0" w14:textId="77777777" w:rsidR="002A0E38" w:rsidRPr="00BA45CF" w:rsidRDefault="002A0E38" w:rsidP="002A0E38">
      <w:pPr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3818"/>
        <w:gridCol w:w="1460"/>
      </w:tblGrid>
      <w:tr w:rsidR="002A0E38" w:rsidRPr="00BA45CF" w14:paraId="723D0987" w14:textId="77777777" w:rsidTr="00206E08">
        <w:tc>
          <w:tcPr>
            <w:tcW w:w="4350" w:type="dxa"/>
          </w:tcPr>
          <w:p w14:paraId="1BA2A7B6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3818" w:type="dxa"/>
          </w:tcPr>
          <w:p w14:paraId="4A08A3B2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 xml:space="preserve">Punteggio </w:t>
            </w:r>
          </w:p>
        </w:tc>
        <w:tc>
          <w:tcPr>
            <w:tcW w:w="1460" w:type="dxa"/>
          </w:tcPr>
          <w:p w14:paraId="487CAE7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Punteggio attribuito</w:t>
            </w:r>
          </w:p>
        </w:tc>
      </w:tr>
      <w:tr w:rsidR="002A0E38" w:rsidRPr="00BA45CF" w14:paraId="36B47ACC" w14:textId="77777777" w:rsidTr="00206E08">
        <w:trPr>
          <w:trHeight w:val="211"/>
        </w:trPr>
        <w:tc>
          <w:tcPr>
            <w:tcW w:w="4350" w:type="dxa"/>
            <w:vMerge w:val="restart"/>
          </w:tcPr>
          <w:p w14:paraId="2AA37023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 xml:space="preserve">Coerenza con le finalità del PTOF e aderenza al </w:t>
            </w:r>
            <w:proofErr w:type="spellStart"/>
            <w:r w:rsidRPr="00BA45CF">
              <w:rPr>
                <w:sz w:val="24"/>
                <w:szCs w:val="24"/>
              </w:rPr>
              <w:t>PdM</w:t>
            </w:r>
            <w:proofErr w:type="spellEnd"/>
          </w:p>
          <w:p w14:paraId="5B11BE5D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</w:tcPr>
          <w:p w14:paraId="52C0D2D8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4 p</w:t>
            </w:r>
            <w:r w:rsidRPr="00BA45CF">
              <w:rPr>
                <w:sz w:val="24"/>
                <w:szCs w:val="24"/>
              </w:rPr>
              <w:t>. coerente</w:t>
            </w:r>
          </w:p>
        </w:tc>
        <w:tc>
          <w:tcPr>
            <w:tcW w:w="1460" w:type="dxa"/>
            <w:vMerge w:val="restart"/>
          </w:tcPr>
          <w:p w14:paraId="4A65993C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73F59582" w14:textId="77777777" w:rsidTr="00206E08">
        <w:trPr>
          <w:trHeight w:val="210"/>
        </w:trPr>
        <w:tc>
          <w:tcPr>
            <w:tcW w:w="4350" w:type="dxa"/>
            <w:vMerge/>
          </w:tcPr>
          <w:p w14:paraId="44D7C272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244B5D3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0 p.</w:t>
            </w:r>
            <w:r w:rsidRPr="00BA45CF">
              <w:rPr>
                <w:sz w:val="24"/>
                <w:szCs w:val="24"/>
              </w:rPr>
              <w:t xml:space="preserve"> non coerente  </w:t>
            </w:r>
          </w:p>
        </w:tc>
        <w:tc>
          <w:tcPr>
            <w:tcW w:w="1460" w:type="dxa"/>
            <w:vMerge/>
          </w:tcPr>
          <w:p w14:paraId="7A42E91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7DB3B09D" w14:textId="77777777" w:rsidTr="00206E08">
        <w:trPr>
          <w:trHeight w:val="309"/>
        </w:trPr>
        <w:tc>
          <w:tcPr>
            <w:tcW w:w="4350" w:type="dxa"/>
            <w:vMerge w:val="restart"/>
          </w:tcPr>
          <w:p w14:paraId="2F75A13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Chiarezza nella definizione degli obiettivi e corrispondenza dei risultati attesi</w:t>
            </w:r>
          </w:p>
        </w:tc>
        <w:tc>
          <w:tcPr>
            <w:tcW w:w="3818" w:type="dxa"/>
          </w:tcPr>
          <w:p w14:paraId="4EB6F16E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4 p.</w:t>
            </w:r>
            <w:r w:rsidRPr="00BA45CF">
              <w:rPr>
                <w:sz w:val="24"/>
                <w:szCs w:val="24"/>
              </w:rPr>
              <w:t xml:space="preserve"> definizione chiara degli obiettivi e piena corrispondenza dei risultati attesi </w:t>
            </w:r>
          </w:p>
        </w:tc>
        <w:tc>
          <w:tcPr>
            <w:tcW w:w="1460" w:type="dxa"/>
            <w:vMerge w:val="restart"/>
          </w:tcPr>
          <w:p w14:paraId="5B58EE1D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1DDECF89" w14:textId="77777777" w:rsidTr="00206E08">
        <w:trPr>
          <w:trHeight w:val="308"/>
        </w:trPr>
        <w:tc>
          <w:tcPr>
            <w:tcW w:w="4350" w:type="dxa"/>
            <w:vMerge/>
          </w:tcPr>
          <w:p w14:paraId="718B6E5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0D14203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2 p.</w:t>
            </w:r>
            <w:r w:rsidRPr="00BA45CF">
              <w:rPr>
                <w:sz w:val="24"/>
                <w:szCs w:val="24"/>
              </w:rPr>
              <w:t xml:space="preserve"> definizione chiara degli obiettivi e parziale  corrispondenza dei risultati attesi</w:t>
            </w:r>
          </w:p>
        </w:tc>
        <w:tc>
          <w:tcPr>
            <w:tcW w:w="1460" w:type="dxa"/>
            <w:vMerge/>
          </w:tcPr>
          <w:p w14:paraId="5824FBD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7BC9A977" w14:textId="77777777" w:rsidTr="00206E08">
        <w:trPr>
          <w:trHeight w:val="308"/>
        </w:trPr>
        <w:tc>
          <w:tcPr>
            <w:tcW w:w="4350" w:type="dxa"/>
            <w:vMerge/>
          </w:tcPr>
          <w:p w14:paraId="07CC7F7C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4B435AD0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1 p.</w:t>
            </w:r>
            <w:r w:rsidRPr="00BA45CF">
              <w:rPr>
                <w:sz w:val="24"/>
                <w:szCs w:val="24"/>
              </w:rPr>
              <w:t xml:space="preserve"> definizione chiara degli obiettivi e non corrispondenza dei risultati attesi</w:t>
            </w:r>
          </w:p>
        </w:tc>
        <w:tc>
          <w:tcPr>
            <w:tcW w:w="1460" w:type="dxa"/>
            <w:vMerge/>
          </w:tcPr>
          <w:p w14:paraId="71FFC230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2F2F2730" w14:textId="77777777" w:rsidTr="00206E08">
        <w:trPr>
          <w:trHeight w:val="308"/>
        </w:trPr>
        <w:tc>
          <w:tcPr>
            <w:tcW w:w="4350" w:type="dxa"/>
            <w:vMerge/>
          </w:tcPr>
          <w:p w14:paraId="02772828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304C25A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0 p.</w:t>
            </w:r>
            <w:r w:rsidRPr="00BA45CF">
              <w:rPr>
                <w:sz w:val="24"/>
                <w:szCs w:val="24"/>
              </w:rPr>
              <w:t xml:space="preserve"> definizione non chiara degli obiettivi e non  corrispondenza dei risultati attesi</w:t>
            </w:r>
          </w:p>
        </w:tc>
        <w:tc>
          <w:tcPr>
            <w:tcW w:w="1460" w:type="dxa"/>
            <w:vMerge/>
          </w:tcPr>
          <w:p w14:paraId="744C5393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3A466EB6" w14:textId="77777777" w:rsidTr="00206E08">
        <w:trPr>
          <w:trHeight w:val="126"/>
        </w:trPr>
        <w:tc>
          <w:tcPr>
            <w:tcW w:w="4350" w:type="dxa"/>
            <w:vMerge w:val="restart"/>
          </w:tcPr>
          <w:p w14:paraId="3EFF2EC9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Coerenza fra obiettivi ed attività</w:t>
            </w:r>
          </w:p>
        </w:tc>
        <w:tc>
          <w:tcPr>
            <w:tcW w:w="3818" w:type="dxa"/>
          </w:tcPr>
          <w:p w14:paraId="5EB2A065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4 p.</w:t>
            </w:r>
            <w:r w:rsidRPr="00BA45CF">
              <w:rPr>
                <w:sz w:val="24"/>
                <w:szCs w:val="24"/>
              </w:rPr>
              <w:t xml:space="preserve"> attività coerenti con gli obiettivi</w:t>
            </w:r>
          </w:p>
        </w:tc>
        <w:tc>
          <w:tcPr>
            <w:tcW w:w="1460" w:type="dxa"/>
            <w:vMerge w:val="restart"/>
          </w:tcPr>
          <w:p w14:paraId="05C0388F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76FFFDEB" w14:textId="77777777" w:rsidTr="00206E08">
        <w:trPr>
          <w:trHeight w:val="123"/>
        </w:trPr>
        <w:tc>
          <w:tcPr>
            <w:tcW w:w="4350" w:type="dxa"/>
            <w:vMerge/>
          </w:tcPr>
          <w:p w14:paraId="3B120EC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3ECD361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2 p.</w:t>
            </w:r>
            <w:r w:rsidRPr="00BA45CF">
              <w:rPr>
                <w:sz w:val="24"/>
                <w:szCs w:val="24"/>
              </w:rPr>
              <w:t xml:space="preserve"> attività non del tutto coerenti con gli obiettivi</w:t>
            </w:r>
          </w:p>
        </w:tc>
        <w:tc>
          <w:tcPr>
            <w:tcW w:w="1460" w:type="dxa"/>
            <w:vMerge/>
          </w:tcPr>
          <w:p w14:paraId="61A0F5BB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471826C7" w14:textId="77777777" w:rsidTr="00206E08">
        <w:trPr>
          <w:trHeight w:val="123"/>
        </w:trPr>
        <w:tc>
          <w:tcPr>
            <w:tcW w:w="4350" w:type="dxa"/>
            <w:vMerge/>
          </w:tcPr>
          <w:p w14:paraId="55BD0B4B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50671DE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0 p.</w:t>
            </w:r>
            <w:r w:rsidRPr="00BA45CF">
              <w:rPr>
                <w:sz w:val="24"/>
                <w:szCs w:val="24"/>
              </w:rPr>
              <w:t xml:space="preserve"> attività non coerenti con gli obiettivi o assenti</w:t>
            </w:r>
          </w:p>
        </w:tc>
        <w:tc>
          <w:tcPr>
            <w:tcW w:w="1460" w:type="dxa"/>
            <w:vMerge/>
          </w:tcPr>
          <w:p w14:paraId="1EF20E3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49B22075" w14:textId="77777777" w:rsidTr="00206E08">
        <w:trPr>
          <w:trHeight w:val="99"/>
        </w:trPr>
        <w:tc>
          <w:tcPr>
            <w:tcW w:w="4350" w:type="dxa"/>
            <w:vMerge w:val="restart"/>
          </w:tcPr>
          <w:p w14:paraId="04946F1F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 xml:space="preserve">Presenza di adeguati strumenti di valutazione dell’attività </w:t>
            </w:r>
          </w:p>
        </w:tc>
        <w:tc>
          <w:tcPr>
            <w:tcW w:w="3818" w:type="dxa"/>
          </w:tcPr>
          <w:p w14:paraId="4D77AF09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4 p.</w:t>
            </w:r>
            <w:r w:rsidRPr="00BA45CF">
              <w:rPr>
                <w:sz w:val="24"/>
                <w:szCs w:val="24"/>
              </w:rPr>
              <w:t xml:space="preserve"> strumenti pienamente adeguati </w:t>
            </w:r>
          </w:p>
        </w:tc>
        <w:tc>
          <w:tcPr>
            <w:tcW w:w="1460" w:type="dxa"/>
            <w:vMerge w:val="restart"/>
          </w:tcPr>
          <w:p w14:paraId="0382BDA5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74CE647F" w14:textId="77777777" w:rsidTr="00206E08">
        <w:trPr>
          <w:trHeight w:val="99"/>
        </w:trPr>
        <w:tc>
          <w:tcPr>
            <w:tcW w:w="4350" w:type="dxa"/>
            <w:vMerge/>
          </w:tcPr>
          <w:p w14:paraId="51940736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36E5933C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2 p.</w:t>
            </w:r>
            <w:r w:rsidRPr="00BA45CF">
              <w:rPr>
                <w:sz w:val="24"/>
                <w:szCs w:val="24"/>
              </w:rPr>
              <w:t xml:space="preserve"> pochi strumenti adeguati </w:t>
            </w:r>
          </w:p>
        </w:tc>
        <w:tc>
          <w:tcPr>
            <w:tcW w:w="1460" w:type="dxa"/>
            <w:vMerge/>
          </w:tcPr>
          <w:p w14:paraId="204E3EDD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0AC86EA1" w14:textId="77777777" w:rsidTr="00206E08">
        <w:trPr>
          <w:trHeight w:val="99"/>
        </w:trPr>
        <w:tc>
          <w:tcPr>
            <w:tcW w:w="4350" w:type="dxa"/>
            <w:vMerge/>
          </w:tcPr>
          <w:p w14:paraId="2CF24F8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66E1BD6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0 p.</w:t>
            </w:r>
            <w:r w:rsidRPr="00BA45CF">
              <w:rPr>
                <w:sz w:val="24"/>
                <w:szCs w:val="24"/>
              </w:rPr>
              <w:t xml:space="preserve"> strumenti non adeguati o assenti</w:t>
            </w:r>
          </w:p>
        </w:tc>
        <w:tc>
          <w:tcPr>
            <w:tcW w:w="1460" w:type="dxa"/>
            <w:vMerge/>
          </w:tcPr>
          <w:p w14:paraId="7D2B8CE0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4EA467F8" w14:textId="77777777" w:rsidTr="00206E08">
        <w:trPr>
          <w:trHeight w:val="60"/>
        </w:trPr>
        <w:tc>
          <w:tcPr>
            <w:tcW w:w="4350" w:type="dxa"/>
            <w:vMerge w:val="restart"/>
          </w:tcPr>
          <w:p w14:paraId="4648D6B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Numero di studenti beneficiari</w:t>
            </w:r>
          </w:p>
        </w:tc>
        <w:tc>
          <w:tcPr>
            <w:tcW w:w="3818" w:type="dxa"/>
          </w:tcPr>
          <w:p w14:paraId="7361846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 xml:space="preserve">2 p. </w:t>
            </w:r>
            <w:r w:rsidRPr="00BA45CF">
              <w:rPr>
                <w:sz w:val="24"/>
                <w:szCs w:val="24"/>
              </w:rPr>
              <w:t>oltre i 15</w:t>
            </w:r>
          </w:p>
        </w:tc>
        <w:tc>
          <w:tcPr>
            <w:tcW w:w="1460" w:type="dxa"/>
            <w:vMerge w:val="restart"/>
          </w:tcPr>
          <w:p w14:paraId="7F21CC3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0111F42C" w14:textId="77777777" w:rsidTr="00206E08">
        <w:trPr>
          <w:trHeight w:val="60"/>
        </w:trPr>
        <w:tc>
          <w:tcPr>
            <w:tcW w:w="4350" w:type="dxa"/>
            <w:vMerge/>
          </w:tcPr>
          <w:p w14:paraId="1435770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62240A8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1 p.</w:t>
            </w:r>
            <w:r w:rsidRPr="00BA45CF">
              <w:rPr>
                <w:sz w:val="24"/>
                <w:szCs w:val="24"/>
              </w:rPr>
              <w:t xml:space="preserve"> fino a 15 alunni</w:t>
            </w:r>
          </w:p>
        </w:tc>
        <w:tc>
          <w:tcPr>
            <w:tcW w:w="1460" w:type="dxa"/>
            <w:vMerge/>
          </w:tcPr>
          <w:p w14:paraId="1BB4C5B8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6A6437F7" w14:textId="77777777" w:rsidTr="00206E08">
        <w:trPr>
          <w:trHeight w:val="149"/>
        </w:trPr>
        <w:tc>
          <w:tcPr>
            <w:tcW w:w="4350" w:type="dxa"/>
            <w:vMerge w:val="restart"/>
          </w:tcPr>
          <w:p w14:paraId="28D0E4AC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Coinvolgimento degli studenti BES (DSA, disabili...)</w:t>
            </w:r>
          </w:p>
        </w:tc>
        <w:tc>
          <w:tcPr>
            <w:tcW w:w="3818" w:type="dxa"/>
          </w:tcPr>
          <w:p w14:paraId="70E16629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 xml:space="preserve">2 p. </w:t>
            </w:r>
            <w:r w:rsidRPr="00BA45CF">
              <w:rPr>
                <w:sz w:val="24"/>
                <w:szCs w:val="24"/>
              </w:rPr>
              <w:t>pr2senza di alunni BES</w:t>
            </w:r>
          </w:p>
        </w:tc>
        <w:tc>
          <w:tcPr>
            <w:tcW w:w="1460" w:type="dxa"/>
            <w:vMerge w:val="restart"/>
          </w:tcPr>
          <w:p w14:paraId="121929C5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086A5881" w14:textId="77777777" w:rsidTr="00206E08">
        <w:trPr>
          <w:trHeight w:val="148"/>
        </w:trPr>
        <w:tc>
          <w:tcPr>
            <w:tcW w:w="4350" w:type="dxa"/>
            <w:vMerge/>
          </w:tcPr>
          <w:p w14:paraId="21C3F0EC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74FE60AD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0 p.</w:t>
            </w:r>
            <w:r w:rsidRPr="00BA45CF">
              <w:rPr>
                <w:sz w:val="24"/>
                <w:szCs w:val="24"/>
              </w:rPr>
              <w:t xml:space="preserve"> nessun studente BES coinvolto</w:t>
            </w:r>
          </w:p>
        </w:tc>
        <w:tc>
          <w:tcPr>
            <w:tcW w:w="1460" w:type="dxa"/>
            <w:vMerge/>
          </w:tcPr>
          <w:p w14:paraId="5DCFCFF8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12011614" w14:textId="77777777" w:rsidTr="00206E08">
        <w:trPr>
          <w:trHeight w:val="149"/>
        </w:trPr>
        <w:tc>
          <w:tcPr>
            <w:tcW w:w="4350" w:type="dxa"/>
            <w:vMerge w:val="restart"/>
          </w:tcPr>
          <w:p w14:paraId="72D2068E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Numero di classi coinvolte</w:t>
            </w:r>
          </w:p>
        </w:tc>
        <w:tc>
          <w:tcPr>
            <w:tcW w:w="3818" w:type="dxa"/>
          </w:tcPr>
          <w:p w14:paraId="7E52708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 xml:space="preserve">2 p. </w:t>
            </w:r>
            <w:r w:rsidRPr="00BA45CF">
              <w:rPr>
                <w:sz w:val="24"/>
                <w:szCs w:val="24"/>
              </w:rPr>
              <w:t>più classi</w:t>
            </w:r>
          </w:p>
        </w:tc>
        <w:tc>
          <w:tcPr>
            <w:tcW w:w="1460" w:type="dxa"/>
            <w:vMerge w:val="restart"/>
          </w:tcPr>
          <w:p w14:paraId="3BB4612F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52E1386F" w14:textId="77777777" w:rsidTr="00206E08">
        <w:trPr>
          <w:trHeight w:val="148"/>
        </w:trPr>
        <w:tc>
          <w:tcPr>
            <w:tcW w:w="4350" w:type="dxa"/>
            <w:vMerge/>
          </w:tcPr>
          <w:p w14:paraId="4EB8B41D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1EE294E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color w:val="FF0000"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1 p.</w:t>
            </w:r>
            <w:r w:rsidRPr="00BA45CF">
              <w:rPr>
                <w:sz w:val="24"/>
                <w:szCs w:val="24"/>
              </w:rPr>
              <w:t xml:space="preserve"> una sola classe</w:t>
            </w:r>
          </w:p>
        </w:tc>
        <w:tc>
          <w:tcPr>
            <w:tcW w:w="1460" w:type="dxa"/>
            <w:vMerge/>
          </w:tcPr>
          <w:p w14:paraId="7576352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4FAF04CF" w14:textId="77777777" w:rsidTr="00206E08">
        <w:trPr>
          <w:trHeight w:val="151"/>
        </w:trPr>
        <w:tc>
          <w:tcPr>
            <w:tcW w:w="4350" w:type="dxa"/>
            <w:vMerge w:val="restart"/>
          </w:tcPr>
          <w:p w14:paraId="253EE77F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Utilizzo innovativo di metodologia di apprendimento e delle nuove tecnologie</w:t>
            </w:r>
          </w:p>
        </w:tc>
        <w:tc>
          <w:tcPr>
            <w:tcW w:w="3818" w:type="dxa"/>
          </w:tcPr>
          <w:p w14:paraId="7943BF8F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 xml:space="preserve">4 p. </w:t>
            </w:r>
            <w:r w:rsidRPr="00BA45CF">
              <w:rPr>
                <w:sz w:val="24"/>
                <w:szCs w:val="24"/>
              </w:rPr>
              <w:t>uso innovativo delle metodologie e delle nuove tecnologie</w:t>
            </w:r>
            <w:r w:rsidRPr="00BA45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vMerge w:val="restart"/>
          </w:tcPr>
          <w:p w14:paraId="3718DBA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46FDA861" w14:textId="77777777" w:rsidTr="00206E08">
        <w:trPr>
          <w:trHeight w:val="149"/>
        </w:trPr>
        <w:tc>
          <w:tcPr>
            <w:tcW w:w="4350" w:type="dxa"/>
            <w:vMerge/>
          </w:tcPr>
          <w:p w14:paraId="08585810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40370FA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 xml:space="preserve">2 p. </w:t>
            </w:r>
            <w:r w:rsidRPr="00BA45CF">
              <w:rPr>
                <w:sz w:val="24"/>
                <w:szCs w:val="24"/>
              </w:rPr>
              <w:t>uso innovativo delle metodologie e parziale uso delle nuove tecnologie</w:t>
            </w:r>
          </w:p>
        </w:tc>
        <w:tc>
          <w:tcPr>
            <w:tcW w:w="1460" w:type="dxa"/>
            <w:vMerge/>
          </w:tcPr>
          <w:p w14:paraId="1B5FD86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0EE95514" w14:textId="77777777" w:rsidTr="00206E08">
        <w:trPr>
          <w:trHeight w:val="149"/>
        </w:trPr>
        <w:tc>
          <w:tcPr>
            <w:tcW w:w="4350" w:type="dxa"/>
            <w:vMerge/>
          </w:tcPr>
          <w:p w14:paraId="0C317D97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61ABAFFE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 xml:space="preserve">0 p. </w:t>
            </w:r>
            <w:r w:rsidRPr="00BA45CF">
              <w:rPr>
                <w:sz w:val="24"/>
                <w:szCs w:val="24"/>
              </w:rPr>
              <w:t>assenza di innovatività</w:t>
            </w:r>
            <w:r w:rsidRPr="00BA45C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vMerge/>
          </w:tcPr>
          <w:p w14:paraId="128B8E93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4428FA0E" w14:textId="77777777" w:rsidTr="00206E08">
        <w:trPr>
          <w:trHeight w:val="89"/>
        </w:trPr>
        <w:tc>
          <w:tcPr>
            <w:tcW w:w="4350" w:type="dxa"/>
            <w:vMerge w:val="restart"/>
          </w:tcPr>
          <w:p w14:paraId="2871922B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Coinvolgimento delle famiglie</w:t>
            </w:r>
          </w:p>
        </w:tc>
        <w:tc>
          <w:tcPr>
            <w:tcW w:w="3818" w:type="dxa"/>
          </w:tcPr>
          <w:p w14:paraId="2801546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2 p.</w:t>
            </w:r>
            <w:r w:rsidRPr="00BA45CF">
              <w:rPr>
                <w:sz w:val="24"/>
                <w:szCs w:val="24"/>
              </w:rPr>
              <w:t xml:space="preserve"> fattivo coinvolgimento delle famiglie</w:t>
            </w:r>
          </w:p>
        </w:tc>
        <w:tc>
          <w:tcPr>
            <w:tcW w:w="1460" w:type="dxa"/>
            <w:vMerge w:val="restart"/>
          </w:tcPr>
          <w:p w14:paraId="56102359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5C929E8D" w14:textId="77777777" w:rsidTr="00206E08">
        <w:trPr>
          <w:trHeight w:val="89"/>
        </w:trPr>
        <w:tc>
          <w:tcPr>
            <w:tcW w:w="4350" w:type="dxa"/>
            <w:vMerge/>
          </w:tcPr>
          <w:p w14:paraId="730DB410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6FC1C6DD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0 p.</w:t>
            </w:r>
            <w:r w:rsidRPr="00BA45CF">
              <w:rPr>
                <w:sz w:val="24"/>
                <w:szCs w:val="24"/>
              </w:rPr>
              <w:t xml:space="preserve"> nessun coinvolgimento delle famiglie</w:t>
            </w:r>
          </w:p>
        </w:tc>
        <w:tc>
          <w:tcPr>
            <w:tcW w:w="1460" w:type="dxa"/>
            <w:vMerge/>
          </w:tcPr>
          <w:p w14:paraId="77F712A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4EE2E6A0" w14:textId="77777777" w:rsidTr="00206E08">
        <w:trPr>
          <w:trHeight w:val="149"/>
        </w:trPr>
        <w:tc>
          <w:tcPr>
            <w:tcW w:w="4350" w:type="dxa"/>
            <w:vMerge w:val="restart"/>
          </w:tcPr>
          <w:p w14:paraId="7FD96EFF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Coinvolgimento degli enti/associazioni territoriali</w:t>
            </w:r>
          </w:p>
        </w:tc>
        <w:tc>
          <w:tcPr>
            <w:tcW w:w="3818" w:type="dxa"/>
          </w:tcPr>
          <w:p w14:paraId="53841C6E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2 p.</w:t>
            </w:r>
            <w:r w:rsidRPr="00BA45CF">
              <w:rPr>
                <w:sz w:val="24"/>
                <w:szCs w:val="24"/>
              </w:rPr>
              <w:t xml:space="preserve"> fattivo coinvolgimento delle famiglie</w:t>
            </w:r>
          </w:p>
        </w:tc>
        <w:tc>
          <w:tcPr>
            <w:tcW w:w="1460" w:type="dxa"/>
            <w:vMerge w:val="restart"/>
          </w:tcPr>
          <w:p w14:paraId="0E43821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0D1CB76C" w14:textId="77777777" w:rsidTr="00206E08">
        <w:trPr>
          <w:trHeight w:val="148"/>
        </w:trPr>
        <w:tc>
          <w:tcPr>
            <w:tcW w:w="4350" w:type="dxa"/>
            <w:vMerge/>
          </w:tcPr>
          <w:p w14:paraId="71B6776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000F2D6B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0 p.</w:t>
            </w:r>
            <w:r w:rsidRPr="00BA45CF">
              <w:rPr>
                <w:sz w:val="24"/>
                <w:szCs w:val="24"/>
              </w:rPr>
              <w:t xml:space="preserve"> nessun coinvolgimento delle famiglie</w:t>
            </w:r>
          </w:p>
        </w:tc>
        <w:tc>
          <w:tcPr>
            <w:tcW w:w="1460" w:type="dxa"/>
            <w:vMerge/>
          </w:tcPr>
          <w:p w14:paraId="614E1F89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3A67A01A" w14:textId="77777777" w:rsidTr="00206E08">
        <w:trPr>
          <w:trHeight w:val="211"/>
        </w:trPr>
        <w:tc>
          <w:tcPr>
            <w:tcW w:w="4350" w:type="dxa"/>
            <w:vMerge w:val="restart"/>
          </w:tcPr>
          <w:p w14:paraId="21B55386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Pluridisciplinarità del progetto e</w:t>
            </w:r>
          </w:p>
          <w:p w14:paraId="4451F261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 xml:space="preserve">raccordo con i docenti dei Consigli di classe  e di sezione </w:t>
            </w:r>
          </w:p>
        </w:tc>
        <w:tc>
          <w:tcPr>
            <w:tcW w:w="3818" w:type="dxa"/>
          </w:tcPr>
          <w:p w14:paraId="16CC3DA5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4 p.</w:t>
            </w:r>
            <w:r w:rsidRPr="00BA45CF">
              <w:rPr>
                <w:sz w:val="24"/>
                <w:szCs w:val="24"/>
              </w:rPr>
              <w:t xml:space="preserve"> Più di 2 docenti coinvolti e più di 2 discipline</w:t>
            </w:r>
          </w:p>
        </w:tc>
        <w:tc>
          <w:tcPr>
            <w:tcW w:w="1460" w:type="dxa"/>
            <w:vMerge w:val="restart"/>
          </w:tcPr>
          <w:p w14:paraId="3465A49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55182F61" w14:textId="77777777" w:rsidTr="00206E08">
        <w:trPr>
          <w:trHeight w:val="210"/>
        </w:trPr>
        <w:tc>
          <w:tcPr>
            <w:tcW w:w="4350" w:type="dxa"/>
            <w:vMerge/>
          </w:tcPr>
          <w:p w14:paraId="3475D339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2734FA0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2 p.</w:t>
            </w:r>
            <w:r w:rsidRPr="00BA45CF">
              <w:rPr>
                <w:sz w:val="24"/>
                <w:szCs w:val="24"/>
              </w:rPr>
              <w:t xml:space="preserve"> 2 docenti coinvolti e 2 o più discipline</w:t>
            </w:r>
          </w:p>
        </w:tc>
        <w:tc>
          <w:tcPr>
            <w:tcW w:w="1460" w:type="dxa"/>
            <w:vMerge/>
          </w:tcPr>
          <w:p w14:paraId="366829CB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282744C7" w14:textId="77777777" w:rsidTr="00206E08">
        <w:trPr>
          <w:trHeight w:val="210"/>
        </w:trPr>
        <w:tc>
          <w:tcPr>
            <w:tcW w:w="4350" w:type="dxa"/>
            <w:vMerge/>
          </w:tcPr>
          <w:p w14:paraId="1BDE85E4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14:paraId="42C333A6" w14:textId="77777777" w:rsidR="002A0E38" w:rsidRPr="00BA45CF" w:rsidRDefault="002A0E38" w:rsidP="00206E08">
            <w:pPr>
              <w:pStyle w:val="TableParagraph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A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1 p.</w:t>
            </w:r>
            <w:r w:rsidRPr="00BA45C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1 docente coinvolto e 2 o più discipline</w:t>
            </w:r>
          </w:p>
        </w:tc>
        <w:tc>
          <w:tcPr>
            <w:tcW w:w="1460" w:type="dxa"/>
            <w:vMerge/>
          </w:tcPr>
          <w:p w14:paraId="55A14D82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658B8FD2" w14:textId="77777777" w:rsidTr="00206E08">
        <w:trPr>
          <w:trHeight w:val="106"/>
        </w:trPr>
        <w:tc>
          <w:tcPr>
            <w:tcW w:w="4350" w:type="dxa"/>
            <w:vMerge w:val="restart"/>
          </w:tcPr>
          <w:p w14:paraId="058643E3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  <w:r w:rsidRPr="00BA45CF">
              <w:rPr>
                <w:sz w:val="24"/>
                <w:szCs w:val="24"/>
              </w:rPr>
              <w:t>Equilibrio di costi e numero di ore/studenti coinvolti</w:t>
            </w:r>
          </w:p>
        </w:tc>
        <w:tc>
          <w:tcPr>
            <w:tcW w:w="3818" w:type="dxa"/>
          </w:tcPr>
          <w:p w14:paraId="0AE71AC8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4 p.</w:t>
            </w:r>
            <w:r w:rsidRPr="00BA45CF">
              <w:rPr>
                <w:sz w:val="24"/>
                <w:szCs w:val="24"/>
              </w:rPr>
              <w:t xml:space="preserve"> Rapporto numero ore/ alunni basso</w:t>
            </w:r>
          </w:p>
        </w:tc>
        <w:tc>
          <w:tcPr>
            <w:tcW w:w="1460" w:type="dxa"/>
            <w:vMerge w:val="restart"/>
          </w:tcPr>
          <w:p w14:paraId="5EFB30C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3E8AE62F" w14:textId="77777777" w:rsidTr="00206E08">
        <w:trPr>
          <w:trHeight w:val="103"/>
        </w:trPr>
        <w:tc>
          <w:tcPr>
            <w:tcW w:w="4350" w:type="dxa"/>
            <w:vMerge/>
          </w:tcPr>
          <w:p w14:paraId="36194E58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</w:tcPr>
          <w:p w14:paraId="03DF64C2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3 p.</w:t>
            </w:r>
            <w:r w:rsidRPr="00BA45CF">
              <w:rPr>
                <w:sz w:val="24"/>
                <w:szCs w:val="24"/>
              </w:rPr>
              <w:t xml:space="preserve"> Rapporto numero ore/ alunni medio basso</w:t>
            </w:r>
          </w:p>
        </w:tc>
        <w:tc>
          <w:tcPr>
            <w:tcW w:w="1460" w:type="dxa"/>
            <w:vMerge/>
          </w:tcPr>
          <w:p w14:paraId="2C291156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0062FD88" w14:textId="77777777" w:rsidTr="00206E08">
        <w:trPr>
          <w:trHeight w:val="103"/>
        </w:trPr>
        <w:tc>
          <w:tcPr>
            <w:tcW w:w="4350" w:type="dxa"/>
            <w:vMerge/>
          </w:tcPr>
          <w:p w14:paraId="71AD8006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</w:tcPr>
          <w:p w14:paraId="2815560D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2 p.</w:t>
            </w:r>
            <w:r w:rsidRPr="00BA45CF">
              <w:rPr>
                <w:sz w:val="24"/>
                <w:szCs w:val="24"/>
              </w:rPr>
              <w:t xml:space="preserve"> Rapporto numero ore/ alunni medio alto</w:t>
            </w:r>
          </w:p>
        </w:tc>
        <w:tc>
          <w:tcPr>
            <w:tcW w:w="1460" w:type="dxa"/>
            <w:vMerge/>
          </w:tcPr>
          <w:p w14:paraId="5592EB8A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3CE63039" w14:textId="77777777" w:rsidTr="00206E08">
        <w:trPr>
          <w:trHeight w:val="103"/>
        </w:trPr>
        <w:tc>
          <w:tcPr>
            <w:tcW w:w="4350" w:type="dxa"/>
            <w:vMerge/>
          </w:tcPr>
          <w:p w14:paraId="70A4E933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</w:tcPr>
          <w:p w14:paraId="01933C79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1 p.</w:t>
            </w:r>
            <w:r w:rsidRPr="00BA45CF">
              <w:rPr>
                <w:sz w:val="24"/>
                <w:szCs w:val="24"/>
              </w:rPr>
              <w:t xml:space="preserve"> Rapporto numero ore/ alunni alto</w:t>
            </w:r>
          </w:p>
        </w:tc>
        <w:tc>
          <w:tcPr>
            <w:tcW w:w="1460" w:type="dxa"/>
            <w:vMerge/>
          </w:tcPr>
          <w:p w14:paraId="0883A1E3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2A0E38" w:rsidRPr="00BA45CF" w14:paraId="7602CA46" w14:textId="77777777" w:rsidTr="00206E08">
        <w:tc>
          <w:tcPr>
            <w:tcW w:w="4350" w:type="dxa"/>
          </w:tcPr>
          <w:p w14:paraId="65D4C6DF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Totale max</w:t>
            </w:r>
          </w:p>
        </w:tc>
        <w:tc>
          <w:tcPr>
            <w:tcW w:w="3818" w:type="dxa"/>
          </w:tcPr>
          <w:p w14:paraId="2EDE382C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b/>
                <w:sz w:val="24"/>
                <w:szCs w:val="24"/>
              </w:rPr>
            </w:pPr>
            <w:r w:rsidRPr="00BA45C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60" w:type="dxa"/>
          </w:tcPr>
          <w:p w14:paraId="1E1DBDB0" w14:textId="77777777" w:rsidR="002A0E38" w:rsidRPr="00BA45CF" w:rsidRDefault="002A0E38" w:rsidP="00206E08">
            <w:pPr>
              <w:autoSpaceDE w:val="0"/>
              <w:autoSpaceDN w:val="0"/>
              <w:adjustRightInd w:val="0"/>
              <w:ind w:right="85"/>
              <w:jc w:val="both"/>
              <w:rPr>
                <w:sz w:val="24"/>
                <w:szCs w:val="24"/>
              </w:rPr>
            </w:pPr>
          </w:p>
        </w:tc>
      </w:tr>
    </w:tbl>
    <w:p w14:paraId="6416C841" w14:textId="77777777" w:rsidR="002A0E38" w:rsidRPr="00BA45CF" w:rsidRDefault="002A0E38" w:rsidP="002A0E38">
      <w:pPr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</w:p>
    <w:p w14:paraId="590D43F2" w14:textId="77777777" w:rsidR="002A0E38" w:rsidRPr="00BA45CF" w:rsidRDefault="002A0E38" w:rsidP="002A0E38">
      <w:pPr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  <w:r w:rsidRPr="00BA45CF">
        <w:rPr>
          <w:sz w:val="24"/>
          <w:szCs w:val="24"/>
        </w:rPr>
        <w:t xml:space="preserve">Il NIV procederà all’attribuzione del punteggio e stilerà la relativa graduatoria, che sarà proposta all’approvazione del Collegio.  </w:t>
      </w:r>
    </w:p>
    <w:p w14:paraId="6CF48F0D" w14:textId="2DC09210" w:rsidR="002A0E38" w:rsidRPr="00BA45CF" w:rsidRDefault="002A0E38" w:rsidP="002A0E38">
      <w:pPr>
        <w:autoSpaceDE w:val="0"/>
        <w:autoSpaceDN w:val="0"/>
        <w:adjustRightInd w:val="0"/>
        <w:ind w:right="85"/>
        <w:jc w:val="both"/>
        <w:rPr>
          <w:color w:val="000000"/>
          <w:sz w:val="24"/>
          <w:szCs w:val="24"/>
        </w:rPr>
      </w:pPr>
      <w:r w:rsidRPr="00BA45CF">
        <w:rPr>
          <w:color w:val="000000"/>
          <w:sz w:val="24"/>
          <w:szCs w:val="24"/>
        </w:rPr>
        <w:t xml:space="preserve">Le attività pomeridiane dei progetti del PTOF potranno iniziare subito dopo l’approvazione del programma annuale, per concludersi improrogabilmente entro </w:t>
      </w:r>
      <w:r>
        <w:rPr>
          <w:color w:val="000000"/>
          <w:sz w:val="24"/>
          <w:szCs w:val="24"/>
        </w:rPr>
        <w:t>il _______________________</w:t>
      </w:r>
      <w:r w:rsidRPr="00BA45CF">
        <w:rPr>
          <w:color w:val="000000"/>
          <w:sz w:val="24"/>
          <w:szCs w:val="24"/>
        </w:rPr>
        <w:t>.</w:t>
      </w:r>
    </w:p>
    <w:p w14:paraId="578BE25E" w14:textId="77777777" w:rsidR="002A0E38" w:rsidRDefault="002A0E38"/>
    <w:sectPr w:rsidR="002A0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12A"/>
    <w:multiLevelType w:val="hybridMultilevel"/>
    <w:tmpl w:val="1F6E04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38"/>
    <w:rsid w:val="002A0E38"/>
    <w:rsid w:val="00321822"/>
    <w:rsid w:val="00D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5C7"/>
  <w15:chartTrackingRefBased/>
  <w15:docId w15:val="{6EF2F659-8DFE-4766-929B-2BED2B8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2A0E38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Antonio</cp:lastModifiedBy>
  <cp:revision>2</cp:revision>
  <dcterms:created xsi:type="dcterms:W3CDTF">2023-09-28T09:09:00Z</dcterms:created>
  <dcterms:modified xsi:type="dcterms:W3CDTF">2023-09-28T09:09:00Z</dcterms:modified>
</cp:coreProperties>
</file>